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AA4D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县农发集团询价文件</w:t>
      </w:r>
    </w:p>
    <w:p w14:paraId="13BAC4FC">
      <w:pPr>
        <w:jc w:val="center"/>
        <w:rPr>
          <w:rFonts w:hint="default"/>
          <w:lang w:val="en-US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     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2025 年9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962"/>
      </w:tblGrid>
      <w:tr w14:paraId="32D3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670" w:type="dxa"/>
            <w:noWrap w:val="0"/>
            <w:vAlign w:val="center"/>
          </w:tcPr>
          <w:p w14:paraId="05B871EC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名称</w:t>
            </w:r>
          </w:p>
        </w:tc>
        <w:tc>
          <w:tcPr>
            <w:tcW w:w="7522" w:type="dxa"/>
            <w:noWrap w:val="0"/>
            <w:vAlign w:val="center"/>
          </w:tcPr>
          <w:p w14:paraId="0FA44992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安徽农谷公司采购律师法律服务项目</w:t>
            </w:r>
          </w:p>
        </w:tc>
      </w:tr>
      <w:tr w14:paraId="65E3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670" w:type="dxa"/>
            <w:noWrap w:val="0"/>
            <w:vAlign w:val="center"/>
          </w:tcPr>
          <w:p w14:paraId="24B0C602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采购单位</w:t>
            </w:r>
          </w:p>
        </w:tc>
        <w:tc>
          <w:tcPr>
            <w:tcW w:w="7522" w:type="dxa"/>
            <w:noWrap w:val="0"/>
            <w:vAlign w:val="center"/>
          </w:tcPr>
          <w:p w14:paraId="356325C9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安徽农谷现代农业集团有限公司</w:t>
            </w:r>
          </w:p>
        </w:tc>
      </w:tr>
      <w:tr w14:paraId="1AC1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670" w:type="dxa"/>
            <w:noWrap w:val="0"/>
            <w:vAlign w:val="center"/>
          </w:tcPr>
          <w:p w14:paraId="11FF9F10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采购内容</w:t>
            </w:r>
          </w:p>
        </w:tc>
        <w:tc>
          <w:tcPr>
            <w:tcW w:w="7522" w:type="dxa"/>
            <w:noWrap w:val="0"/>
            <w:vAlign w:val="top"/>
          </w:tcPr>
          <w:p w14:paraId="1ABA9C5A">
            <w:pPr>
              <w:ind w:firstLine="480" w:firstLineChars="200"/>
              <w:jc w:val="left"/>
              <w:rPr>
                <w:rFonts w:hint="default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安徽农谷现代农业集团有限公司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提供专项法律服务，维护公司合法权益，指派律师团队开展与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销售客户约700万元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合同纠纷案件的一审（含反诉）、二审（如需,含反诉）、再审（如需,含反诉）、执行（如需，含反诉）等直至审理、执行完结全过程的法律事务代理工作，按照委托代理权限代为承认、放弃、变更诉讼请求，提起反诉、上诉，进行和解、调解，申请财产保全，代领诉讼判决及其他法律文书，收集整理证据材料、出具法律意见书、阶段性案情分析报告、备忘录提示及结案报告等。</w:t>
            </w:r>
          </w:p>
        </w:tc>
      </w:tr>
      <w:tr w14:paraId="30AF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</w:trPr>
        <w:tc>
          <w:tcPr>
            <w:tcW w:w="1670" w:type="dxa"/>
            <w:noWrap w:val="0"/>
            <w:vAlign w:val="center"/>
          </w:tcPr>
          <w:p w14:paraId="06EEC9D6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报价须知</w:t>
            </w:r>
          </w:p>
        </w:tc>
        <w:tc>
          <w:tcPr>
            <w:tcW w:w="7522" w:type="dxa"/>
            <w:noWrap w:val="0"/>
            <w:vAlign w:val="top"/>
          </w:tcPr>
          <w:p w14:paraId="203B0710">
            <w:pPr>
              <w:numPr>
                <w:ilvl w:val="0"/>
                <w:numId w:val="1"/>
              </w:numPr>
              <w:jc w:val="left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项目预算：拟采用风险代理模式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，总费用不超过25万元，报价方式为总报价控制下，前期固定律师费+回款金额提点模式，即两者费用超过总报价，按照总报价结算。</w:t>
            </w:r>
          </w:p>
          <w:p w14:paraId="25DBDED4">
            <w:pPr>
              <w:numPr>
                <w:ilvl w:val="0"/>
                <w:numId w:val="2"/>
              </w:numPr>
              <w:jc w:val="left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前期费用限定最高报价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不超过4万元；2.风险代理提点费用不超过执行回款金额的5%，分批回款分批提点。</w:t>
            </w:r>
          </w:p>
          <w:p w14:paraId="11D0AC37">
            <w:pPr>
              <w:numPr>
                <w:ilvl w:val="0"/>
                <w:numId w:val="0"/>
              </w:num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报价材料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：</w:t>
            </w:r>
          </w:p>
          <w:p w14:paraId="616BB959">
            <w:pPr>
              <w:numPr>
                <w:ilvl w:val="0"/>
                <w:numId w:val="0"/>
              </w:num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提供有效的《律师事务所执业许可证》复印件及律所简介；</w:t>
            </w:r>
          </w:p>
          <w:p w14:paraId="5C528AE2">
            <w:pPr>
              <w:numPr>
                <w:ilvl w:val="0"/>
                <w:numId w:val="0"/>
              </w:numPr>
              <w:jc w:val="left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拟派律师团队至少2人以上，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提供律师执照复印件。</w:t>
            </w:r>
          </w:p>
          <w:p w14:paraId="494331B5">
            <w:pPr>
              <w:numPr>
                <w:ilvl w:val="0"/>
                <w:numId w:val="0"/>
              </w:num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报价单（见附件,不得修改，否则报价无效）</w:t>
            </w:r>
          </w:p>
          <w:p w14:paraId="779BFD33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4.报价材料需在2025年9月22日之前密封邮寄本单位。地址：安徽省滁州市定远县经开区电子商务产业园3楼，联系人：李经理 电话：17355007868</w:t>
            </w:r>
          </w:p>
        </w:tc>
      </w:tr>
    </w:tbl>
    <w:p w14:paraId="1F324EA4">
      <w:pPr>
        <w:rPr>
          <w:rFonts w:hint="eastAsia"/>
        </w:rPr>
      </w:pPr>
    </w:p>
    <w:p w14:paraId="45222D2C">
      <w:pPr>
        <w:pStyle w:val="2"/>
        <w:rPr>
          <w:rFonts w:hint="eastAsia"/>
        </w:rPr>
      </w:pPr>
    </w:p>
    <w:p w14:paraId="4DD3E2F9">
      <w:pPr>
        <w:pStyle w:val="2"/>
        <w:rPr>
          <w:rFonts w:hint="eastAsia"/>
        </w:rPr>
      </w:pPr>
    </w:p>
    <w:p w14:paraId="58BAD081">
      <w:pPr>
        <w:pStyle w:val="2"/>
        <w:rPr>
          <w:rFonts w:hint="eastAsia"/>
        </w:rPr>
      </w:pPr>
    </w:p>
    <w:p w14:paraId="1B9044D4">
      <w:pPr>
        <w:jc w:val="center"/>
        <w:rPr>
          <w:rFonts w:hint="eastAsia" w:ascii="宋体"/>
          <w:b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报价单</w:t>
      </w:r>
    </w:p>
    <w:tbl>
      <w:tblPr>
        <w:tblStyle w:val="5"/>
        <w:tblW w:w="92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414"/>
        <w:gridCol w:w="2700"/>
        <w:gridCol w:w="2625"/>
      </w:tblGrid>
      <w:tr w14:paraId="72271A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21FA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项目名称</w:t>
            </w:r>
          </w:p>
        </w:tc>
        <w:tc>
          <w:tcPr>
            <w:tcW w:w="7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976F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安徽农谷公司采购律师法律服务项目</w:t>
            </w:r>
          </w:p>
        </w:tc>
      </w:tr>
      <w:tr w14:paraId="7EF299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B749D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报价清单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9CED">
            <w:pPr>
              <w:spacing w:line="440" w:lineRule="exact"/>
              <w:jc w:val="center"/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前期费用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BAA3B">
            <w:pPr>
              <w:spacing w:line="440" w:lineRule="exact"/>
              <w:jc w:val="center"/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回款金额提点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FC7D">
            <w:pPr>
              <w:spacing w:line="440" w:lineRule="exact"/>
              <w:jc w:val="center"/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律师费总金额</w:t>
            </w:r>
          </w:p>
        </w:tc>
      </w:tr>
      <w:tr w14:paraId="748373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80D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778C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AB6A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343A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B86E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B1BE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9FDE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1D9B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CFBF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63E86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C791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8B6F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B587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F4F1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22EF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54F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BEAE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1C13B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96A0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292D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AAE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3BC39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366A5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F8AB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E5F15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F08D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B45E">
            <w:pPr>
              <w:spacing w:line="440" w:lineRule="exact"/>
              <w:jc w:val="left"/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val="en-US" w:eastAsia="zh-CN"/>
              </w:rPr>
              <w:t>说明：前期费用为固定费用，回款金额提点如分批回款则分批提取，如前期费用和回款金额提点费用合计超过总金额，则按照所报律师费总金额结算。</w:t>
            </w:r>
          </w:p>
        </w:tc>
      </w:tr>
    </w:tbl>
    <w:p w14:paraId="29C4E2CB">
      <w:pPr>
        <w:spacing w:line="560" w:lineRule="exact"/>
        <w:rPr>
          <w:rFonts w:ascii="仿宋" w:hAnsi="仿宋" w:eastAsia="仿宋"/>
          <w:bCs/>
          <w:color w:val="000000"/>
          <w:sz w:val="13"/>
          <w:szCs w:val="13"/>
        </w:rPr>
      </w:pPr>
    </w:p>
    <w:p w14:paraId="5B1F6184">
      <w:pPr>
        <w:pStyle w:val="2"/>
        <w:rPr>
          <w:rFonts w:ascii="仿宋" w:hAnsi="仿宋" w:eastAsia="仿宋"/>
          <w:bCs/>
          <w:color w:val="000000"/>
          <w:sz w:val="13"/>
          <w:szCs w:val="13"/>
        </w:rPr>
      </w:pPr>
    </w:p>
    <w:p w14:paraId="36482E87">
      <w:pPr>
        <w:spacing w:line="440" w:lineRule="exact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  <w:lang w:val="en-US" w:eastAsia="zh-CN"/>
        </w:rPr>
        <w:t>报价单位</w:t>
      </w:r>
      <w:r>
        <w:rPr>
          <w:rFonts w:hint="eastAsia" w:hAnsi="宋体"/>
          <w:color w:val="auto"/>
          <w:sz w:val="24"/>
          <w:highlight w:val="none"/>
        </w:rPr>
        <w:t>（盖章）：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hAnsi="宋体"/>
          <w:color w:val="auto"/>
          <w:sz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           </w:t>
      </w:r>
    </w:p>
    <w:p w14:paraId="58769898">
      <w:pPr>
        <w:spacing w:line="440" w:lineRule="exact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法定代表人(签字或盖章)：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                         </w:t>
      </w:r>
    </w:p>
    <w:p w14:paraId="37E230DC">
      <w:r>
        <w:rPr>
          <w:rFonts w:hint="eastAsia" w:hAnsi="宋体"/>
          <w:color w:val="auto"/>
          <w:sz w:val="24"/>
          <w:highlight w:val="none"/>
        </w:rPr>
        <w:t>日    期：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hAnsi="宋体"/>
          <w:color w:val="auto"/>
          <w:sz w:val="24"/>
          <w:highlight w:val="none"/>
        </w:rPr>
        <w:t>年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hAnsi="宋体"/>
          <w:color w:val="auto"/>
          <w:sz w:val="24"/>
          <w:highlight w:val="none"/>
        </w:rPr>
        <w:t>月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hAnsi="宋体"/>
          <w:color w:val="auto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5AE11"/>
    <w:multiLevelType w:val="singleLevel"/>
    <w:tmpl w:val="8CC5AE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E635C2"/>
    <w:multiLevelType w:val="singleLevel"/>
    <w:tmpl w:val="39E635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57143"/>
    <w:rsid w:val="00E22939"/>
    <w:rsid w:val="020B7446"/>
    <w:rsid w:val="07BB105C"/>
    <w:rsid w:val="0A1C635D"/>
    <w:rsid w:val="194B54E8"/>
    <w:rsid w:val="1B08065F"/>
    <w:rsid w:val="1C907322"/>
    <w:rsid w:val="20257143"/>
    <w:rsid w:val="228E23EE"/>
    <w:rsid w:val="2EF91817"/>
    <w:rsid w:val="3B343BD6"/>
    <w:rsid w:val="3FD55988"/>
    <w:rsid w:val="475C24EB"/>
    <w:rsid w:val="48945014"/>
    <w:rsid w:val="4E265601"/>
    <w:rsid w:val="52E5596B"/>
    <w:rsid w:val="53C078A9"/>
    <w:rsid w:val="5AF93390"/>
    <w:rsid w:val="5D9F2CDA"/>
    <w:rsid w:val="61E61594"/>
    <w:rsid w:val="6D48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line="520" w:lineRule="exact"/>
      <w:ind w:firstLine="645"/>
    </w:pPr>
    <w:rPr>
      <w:rFonts w:ascii="仿宋_GB2312"/>
      <w:sz w:val="36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715</Characters>
  <Lines>0</Lines>
  <Paragraphs>0</Paragraphs>
  <TotalTime>42</TotalTime>
  <ScaleCrop>false</ScaleCrop>
  <LinksUpToDate>false</LinksUpToDate>
  <CharactersWithSpaces>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2025-09-11T00:26:00Z</dcterms:created>
  <dc:creator>83052</dc:creator>
  <cp:lastModifiedBy>朱永业</cp:lastModifiedBy>
  <cp:lastPrinted>2025-09-18T00:24:00Z</cp:lastPrinted>
  <dcterms:modified xsi:type="dcterms:W3CDTF">2025-09-24T07:55:46Z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D47800B0A40F4EF691240AAD1FBC5078_13</vt:lpwstr>
  </property>
  <property fmtid="{D5CDD505-2E9C-101B-9397-08002B2CF9AE}" pid="4" name="KSOTemplateDocerSaveRecord">
    <vt:lpwstr>eyJoZGlkIjoiNDU1MzhkYzI1YjQ5NzljNDc2YzJlYTkyNWMxMDBjOWYiLCJ1c2VySWQiOiIxMzA2NDU4MDc3In0=</vt:lpwstr>
  </property>
</Properties>
</file>